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FFB" w:rsidRPr="00392FFB" w:rsidRDefault="00392FFB">
      <w:pPr>
        <w:pStyle w:val="ConsPlusTitlePage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 xml:space="preserve">Документ предоставлен </w:t>
      </w:r>
      <w:hyperlink r:id="rId4" w:history="1">
        <w:r w:rsidRPr="00392FFB">
          <w:rPr>
            <w:rFonts w:ascii="Times New Roman" w:hAnsi="Times New Roman" w:cs="Times New Roman"/>
            <w:color w:val="0000FF"/>
          </w:rPr>
          <w:t>КонсультантПлюс</w:t>
        </w:r>
      </w:hyperlink>
      <w:r w:rsidRPr="00392FFB">
        <w:rPr>
          <w:rFonts w:ascii="Times New Roman" w:hAnsi="Times New Roman" w:cs="Times New Roman"/>
        </w:rPr>
        <w:br/>
      </w:r>
    </w:p>
    <w:p w:rsidR="00392FFB" w:rsidRPr="00392FFB" w:rsidRDefault="00392F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ПРАВИТЕЛЬСТВО КАМЧАТСКОГО КРАЯ</w:t>
      </w:r>
      <w:bookmarkStart w:id="0" w:name="_GoBack"/>
      <w:bookmarkEnd w:id="0"/>
    </w:p>
    <w:p w:rsidR="00392FFB" w:rsidRPr="00392FFB" w:rsidRDefault="00392FFB">
      <w:pPr>
        <w:pStyle w:val="ConsPlusTitle"/>
        <w:jc w:val="center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Title"/>
        <w:jc w:val="center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ПОСТАНОВЛЕНИЕ</w:t>
      </w:r>
    </w:p>
    <w:p w:rsidR="00392FFB" w:rsidRPr="00392FFB" w:rsidRDefault="00392FFB">
      <w:pPr>
        <w:pStyle w:val="ConsPlusTitle"/>
        <w:jc w:val="center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от 8 апреля 2011 г. N 132-П</w:t>
      </w:r>
    </w:p>
    <w:p w:rsidR="00392FFB" w:rsidRPr="00392FFB" w:rsidRDefault="00392FFB">
      <w:pPr>
        <w:pStyle w:val="ConsPlusTitle"/>
        <w:jc w:val="center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Title"/>
        <w:jc w:val="center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ОБ УТВЕРЖДЕНИИ ПОЛОЖЕНИЯ</w:t>
      </w:r>
    </w:p>
    <w:p w:rsidR="00392FFB" w:rsidRPr="00392FFB" w:rsidRDefault="00392FFB">
      <w:pPr>
        <w:pStyle w:val="ConsPlusTitle"/>
        <w:jc w:val="center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О МИНИСТЕРСТВЕ СПЕЦИАЛЬНЫХ ПРОГРАММ КАМЧАТСКОГО КРАЯ</w:t>
      </w:r>
    </w:p>
    <w:p w:rsidR="00392FFB" w:rsidRPr="00392FFB" w:rsidRDefault="00392FFB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92FFB" w:rsidRPr="00392FF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92FFB" w:rsidRPr="00392FFB" w:rsidRDefault="00392F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2FFB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392FFB" w:rsidRPr="00392FFB" w:rsidRDefault="00392F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2FFB">
              <w:rPr>
                <w:rFonts w:ascii="Times New Roman" w:hAnsi="Times New Roman" w:cs="Times New Roman"/>
                <w:color w:val="392C69"/>
              </w:rPr>
              <w:t>(в ред. Постановлений Правительства Камчатского края</w:t>
            </w:r>
          </w:p>
          <w:p w:rsidR="00392FFB" w:rsidRPr="00392FFB" w:rsidRDefault="00392F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2FFB">
              <w:rPr>
                <w:rFonts w:ascii="Times New Roman" w:hAnsi="Times New Roman" w:cs="Times New Roman"/>
                <w:color w:val="392C69"/>
              </w:rPr>
              <w:t xml:space="preserve">от 28.04.2011 </w:t>
            </w:r>
            <w:hyperlink r:id="rId5" w:history="1">
              <w:r w:rsidRPr="00392FFB">
                <w:rPr>
                  <w:rFonts w:ascii="Times New Roman" w:hAnsi="Times New Roman" w:cs="Times New Roman"/>
                  <w:color w:val="0000FF"/>
                </w:rPr>
                <w:t>N 168-П</w:t>
              </w:r>
            </w:hyperlink>
            <w:r w:rsidRPr="00392FFB">
              <w:rPr>
                <w:rFonts w:ascii="Times New Roman" w:hAnsi="Times New Roman" w:cs="Times New Roman"/>
                <w:color w:val="392C69"/>
              </w:rPr>
              <w:t xml:space="preserve">, от 22.02.2018 </w:t>
            </w:r>
            <w:hyperlink r:id="rId6" w:history="1">
              <w:r w:rsidRPr="00392FFB">
                <w:rPr>
                  <w:rFonts w:ascii="Times New Roman" w:hAnsi="Times New Roman" w:cs="Times New Roman"/>
                  <w:color w:val="0000FF"/>
                </w:rPr>
                <w:t>N 81-П</w:t>
              </w:r>
            </w:hyperlink>
            <w:r w:rsidRPr="00392FFB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392FFB" w:rsidRPr="00392FFB" w:rsidRDefault="00392F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2FFB">
              <w:rPr>
                <w:rFonts w:ascii="Times New Roman" w:hAnsi="Times New Roman" w:cs="Times New Roman"/>
                <w:color w:val="392C69"/>
              </w:rPr>
              <w:t xml:space="preserve">от 16.04.2018 </w:t>
            </w:r>
            <w:hyperlink r:id="rId7" w:history="1">
              <w:r w:rsidRPr="00392FFB">
                <w:rPr>
                  <w:rFonts w:ascii="Times New Roman" w:hAnsi="Times New Roman" w:cs="Times New Roman"/>
                  <w:color w:val="0000FF"/>
                </w:rPr>
                <w:t>N 148-П</w:t>
              </w:r>
            </w:hyperlink>
            <w:r w:rsidRPr="00392FFB">
              <w:rPr>
                <w:rFonts w:ascii="Times New Roman" w:hAnsi="Times New Roman" w:cs="Times New Roman"/>
                <w:color w:val="392C69"/>
              </w:rPr>
              <w:t xml:space="preserve">, от 18.09.2018 </w:t>
            </w:r>
            <w:hyperlink r:id="rId8" w:history="1">
              <w:r w:rsidRPr="00392FFB">
                <w:rPr>
                  <w:rFonts w:ascii="Times New Roman" w:hAnsi="Times New Roman" w:cs="Times New Roman"/>
                  <w:color w:val="0000FF"/>
                </w:rPr>
                <w:t>N 380-П</w:t>
              </w:r>
            </w:hyperlink>
            <w:r w:rsidRPr="00392FFB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392FFB" w:rsidRPr="00392FFB" w:rsidRDefault="00392F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2FFB">
              <w:rPr>
                <w:rFonts w:ascii="Times New Roman" w:hAnsi="Times New Roman" w:cs="Times New Roman"/>
                <w:color w:val="392C69"/>
              </w:rPr>
              <w:t xml:space="preserve">от 07.02.2020 </w:t>
            </w:r>
            <w:hyperlink r:id="rId9" w:history="1">
              <w:r w:rsidRPr="00392FFB">
                <w:rPr>
                  <w:rFonts w:ascii="Times New Roman" w:hAnsi="Times New Roman" w:cs="Times New Roman"/>
                  <w:color w:val="0000FF"/>
                </w:rPr>
                <w:t>N 47-П</w:t>
              </w:r>
            </w:hyperlink>
            <w:r w:rsidRPr="00392FFB">
              <w:rPr>
                <w:rFonts w:ascii="Times New Roman" w:hAnsi="Times New Roman" w:cs="Times New Roman"/>
                <w:color w:val="392C69"/>
              </w:rPr>
              <w:t xml:space="preserve">, от 06.04.2020 </w:t>
            </w:r>
            <w:hyperlink r:id="rId10" w:history="1">
              <w:r w:rsidRPr="00392FFB">
                <w:rPr>
                  <w:rFonts w:ascii="Times New Roman" w:hAnsi="Times New Roman" w:cs="Times New Roman"/>
                  <w:color w:val="0000FF"/>
                </w:rPr>
                <w:t>N 124-П</w:t>
              </w:r>
            </w:hyperlink>
            <w:r w:rsidRPr="00392FFB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392FFB" w:rsidRPr="00392FFB" w:rsidRDefault="00392F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2FFB">
              <w:rPr>
                <w:rFonts w:ascii="Times New Roman" w:hAnsi="Times New Roman" w:cs="Times New Roman"/>
                <w:color w:val="392C69"/>
              </w:rPr>
              <w:t xml:space="preserve">от 14.10.2020 </w:t>
            </w:r>
            <w:hyperlink r:id="rId11" w:history="1">
              <w:r w:rsidRPr="00392FFB">
                <w:rPr>
                  <w:rFonts w:ascii="Times New Roman" w:hAnsi="Times New Roman" w:cs="Times New Roman"/>
                  <w:color w:val="0000FF"/>
                </w:rPr>
                <w:t>N 414-П</w:t>
              </w:r>
            </w:hyperlink>
            <w:r w:rsidRPr="00392FFB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 xml:space="preserve">В соответствии с </w:t>
      </w:r>
      <w:hyperlink r:id="rId12" w:history="1">
        <w:r w:rsidRPr="00392FFB">
          <w:rPr>
            <w:rFonts w:ascii="Times New Roman" w:hAnsi="Times New Roman" w:cs="Times New Roman"/>
            <w:color w:val="0000FF"/>
          </w:rPr>
          <w:t>Уставом</w:t>
        </w:r>
      </w:hyperlink>
      <w:r w:rsidRPr="00392FFB">
        <w:rPr>
          <w:rFonts w:ascii="Times New Roman" w:hAnsi="Times New Roman" w:cs="Times New Roman"/>
        </w:rPr>
        <w:t xml:space="preserve"> Камчатского края, </w:t>
      </w:r>
      <w:hyperlink r:id="rId13" w:history="1">
        <w:r w:rsidRPr="00392FFB">
          <w:rPr>
            <w:rFonts w:ascii="Times New Roman" w:hAnsi="Times New Roman" w:cs="Times New Roman"/>
            <w:color w:val="0000FF"/>
          </w:rPr>
          <w:t>Законом</w:t>
        </w:r>
      </w:hyperlink>
      <w:r w:rsidRPr="00392FFB">
        <w:rPr>
          <w:rFonts w:ascii="Times New Roman" w:hAnsi="Times New Roman" w:cs="Times New Roman"/>
        </w:rPr>
        <w:t xml:space="preserve"> Камчатского края от 29.03.2012 N 30 "О системе исполнительных органов государственной власти Камчатского края", </w:t>
      </w:r>
      <w:hyperlink r:id="rId14" w:history="1">
        <w:r w:rsidRPr="00392FFB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92FFB">
        <w:rPr>
          <w:rFonts w:ascii="Times New Roman" w:hAnsi="Times New Roman" w:cs="Times New Roman"/>
        </w:rPr>
        <w:t xml:space="preserve"> губернатора Камчатского края от 21.09.2020 N 171 "Об утверждении структуры исполнительных органов государственной власти Камчатского края", </w:t>
      </w:r>
      <w:hyperlink r:id="rId15" w:history="1">
        <w:r w:rsidRPr="00392FFB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392FFB">
        <w:rPr>
          <w:rFonts w:ascii="Times New Roman" w:hAnsi="Times New Roman" w:cs="Times New Roman"/>
        </w:rPr>
        <w:t xml:space="preserve"> губернатора Камчатского края от 29.09.2020 N 178 "Об изменении структуры исполнительных органов государственной власти Камчатского края"</w:t>
      </w:r>
    </w:p>
    <w:p w:rsidR="00392FFB" w:rsidRPr="00392FFB" w:rsidRDefault="00392FFB">
      <w:pPr>
        <w:pStyle w:val="ConsPlusNormal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 xml:space="preserve">(в ред. </w:t>
      </w:r>
      <w:hyperlink r:id="rId16" w:history="1">
        <w:r w:rsidRPr="00392FFB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392FFB">
        <w:rPr>
          <w:rFonts w:ascii="Times New Roman" w:hAnsi="Times New Roman" w:cs="Times New Roman"/>
        </w:rPr>
        <w:t xml:space="preserve"> Правительства Камчатского края от 14.10.2020 N 414-П)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ПРАВИТЕЛЬСТВО ПОСТАНОВЛЯЕТ: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 xml:space="preserve">1. Утвердить </w:t>
      </w:r>
      <w:hyperlink w:anchor="P37" w:history="1">
        <w:r w:rsidRPr="00392FFB">
          <w:rPr>
            <w:rFonts w:ascii="Times New Roman" w:hAnsi="Times New Roman" w:cs="Times New Roman"/>
            <w:color w:val="0000FF"/>
          </w:rPr>
          <w:t>Положение</w:t>
        </w:r>
      </w:hyperlink>
      <w:r w:rsidRPr="00392FFB">
        <w:rPr>
          <w:rFonts w:ascii="Times New Roman" w:hAnsi="Times New Roman" w:cs="Times New Roman"/>
        </w:rPr>
        <w:t xml:space="preserve"> о Министерстве специальных программ Камчатского края согласно приложению.</w:t>
      </w:r>
    </w:p>
    <w:p w:rsidR="00392FFB" w:rsidRPr="00392FFB" w:rsidRDefault="00392FFB">
      <w:pPr>
        <w:pStyle w:val="ConsPlusNormal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 xml:space="preserve">(в ред. Постановлений Правительства Камчатского края от 28.04.2011 </w:t>
      </w:r>
      <w:hyperlink r:id="rId17" w:history="1">
        <w:r w:rsidRPr="00392FFB">
          <w:rPr>
            <w:rFonts w:ascii="Times New Roman" w:hAnsi="Times New Roman" w:cs="Times New Roman"/>
            <w:color w:val="0000FF"/>
          </w:rPr>
          <w:t>N 168-П</w:t>
        </w:r>
      </w:hyperlink>
      <w:r w:rsidRPr="00392FFB">
        <w:rPr>
          <w:rFonts w:ascii="Times New Roman" w:hAnsi="Times New Roman" w:cs="Times New Roman"/>
        </w:rPr>
        <w:t xml:space="preserve">, от 22.02.2018 </w:t>
      </w:r>
      <w:hyperlink r:id="rId18" w:history="1">
        <w:r w:rsidRPr="00392FFB">
          <w:rPr>
            <w:rFonts w:ascii="Times New Roman" w:hAnsi="Times New Roman" w:cs="Times New Roman"/>
            <w:color w:val="0000FF"/>
          </w:rPr>
          <w:t>N 81-П</w:t>
        </w:r>
      </w:hyperlink>
      <w:r w:rsidRPr="00392FFB">
        <w:rPr>
          <w:rFonts w:ascii="Times New Roman" w:hAnsi="Times New Roman" w:cs="Times New Roman"/>
        </w:rPr>
        <w:t xml:space="preserve">, от 14.10.2020 </w:t>
      </w:r>
      <w:hyperlink r:id="rId19" w:history="1">
        <w:r w:rsidRPr="00392FFB">
          <w:rPr>
            <w:rFonts w:ascii="Times New Roman" w:hAnsi="Times New Roman" w:cs="Times New Roman"/>
            <w:color w:val="0000FF"/>
          </w:rPr>
          <w:t>N 414-П</w:t>
        </w:r>
      </w:hyperlink>
      <w:r w:rsidRPr="00392FFB">
        <w:rPr>
          <w:rFonts w:ascii="Times New Roman" w:hAnsi="Times New Roman" w:cs="Times New Roman"/>
        </w:rPr>
        <w:t>)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2. Признать утратившими силу: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1) Постановление Правительства Камчатского края от 19.12.2008 N 441-П "Об утверждении Положения о Министерстве специальных программ Камчатского края";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2) Постановление Правительства Камчатского края от 11.08.2009 N 308-П "О внесении изменения в приложение к Постановлению Правительства Камчатского края от 19.12.2008 N 441-П "Об утверждении Положения о Министерстве специальных программ Камчатского края";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3) Постановление Правительства Камчатского края от 10.11.2009 N 423-П "О внесении изменений в приложение к Постановлению Правительства Камчатского края от 19.12.2008 N 441-П "Об утверждении Положения о Министерстве специальных программ Камчатского края";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4) Постановление Правительства Камчатского края от 06.10.2010 N 425-П "О внесении изменения в приложение к Постановлению Правительства Камчатского края от 19.12.2008 N 441-П "Об утверждении Положения о Министерстве специальных программ Камчатского края".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3. Настоящее Постановление вступает в силу с 1 апреля 2011 года.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jc w:val="right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Губернатор</w:t>
      </w:r>
    </w:p>
    <w:p w:rsidR="00392FFB" w:rsidRPr="00392FFB" w:rsidRDefault="00392FFB">
      <w:pPr>
        <w:pStyle w:val="ConsPlusNormal"/>
        <w:jc w:val="right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Камчатского края</w:t>
      </w:r>
    </w:p>
    <w:p w:rsidR="00392FFB" w:rsidRPr="00392FFB" w:rsidRDefault="00392FFB">
      <w:pPr>
        <w:pStyle w:val="ConsPlusNormal"/>
        <w:jc w:val="right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В.И.ИЛЮХИН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jc w:val="right"/>
        <w:outlineLvl w:val="0"/>
        <w:rPr>
          <w:rFonts w:ascii="Times New Roman" w:hAnsi="Times New Roman" w:cs="Times New Roman"/>
        </w:rPr>
      </w:pPr>
      <w:bookmarkStart w:id="1" w:name="P37"/>
      <w:bookmarkEnd w:id="1"/>
      <w:r w:rsidRPr="00392FFB">
        <w:rPr>
          <w:rFonts w:ascii="Times New Roman" w:hAnsi="Times New Roman" w:cs="Times New Roman"/>
        </w:rPr>
        <w:t>Приложение</w:t>
      </w:r>
    </w:p>
    <w:p w:rsidR="00392FFB" w:rsidRPr="00392FFB" w:rsidRDefault="00392FFB">
      <w:pPr>
        <w:pStyle w:val="ConsPlusNormal"/>
        <w:jc w:val="right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к Постановлению Правительства</w:t>
      </w:r>
    </w:p>
    <w:p w:rsidR="00392FFB" w:rsidRPr="00392FFB" w:rsidRDefault="00392FFB">
      <w:pPr>
        <w:pStyle w:val="ConsPlusNormal"/>
        <w:jc w:val="right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Камчатского края</w:t>
      </w:r>
    </w:p>
    <w:p w:rsidR="00392FFB" w:rsidRPr="00392FFB" w:rsidRDefault="00392FFB">
      <w:pPr>
        <w:pStyle w:val="ConsPlusNormal"/>
        <w:jc w:val="right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от 08.04.2011 N 132-П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Title"/>
        <w:jc w:val="center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ПОЛОЖЕНИЕ</w:t>
      </w:r>
    </w:p>
    <w:p w:rsidR="00392FFB" w:rsidRPr="00392FFB" w:rsidRDefault="00392FFB">
      <w:pPr>
        <w:pStyle w:val="ConsPlusTitle"/>
        <w:jc w:val="center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О МИНИСТЕРСТВЕ СПЕЦИАЛЬНЫХ ПРОГРАММ</w:t>
      </w:r>
    </w:p>
    <w:p w:rsidR="00392FFB" w:rsidRPr="00392FFB" w:rsidRDefault="00392FFB">
      <w:pPr>
        <w:pStyle w:val="ConsPlusTitle"/>
        <w:jc w:val="center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КАМЧАТСКОГО КРАЯ</w:t>
      </w:r>
    </w:p>
    <w:p w:rsidR="00392FFB" w:rsidRPr="00392FFB" w:rsidRDefault="00392FFB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92FFB" w:rsidRPr="00392FF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92FFB" w:rsidRPr="00392FFB" w:rsidRDefault="00392F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2FFB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392FFB" w:rsidRPr="00392FFB" w:rsidRDefault="00392F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2FFB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20" w:history="1">
              <w:r w:rsidRPr="00392FFB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392FFB">
              <w:rPr>
                <w:rFonts w:ascii="Times New Roman" w:hAnsi="Times New Roman" w:cs="Times New Roman"/>
                <w:color w:val="392C69"/>
              </w:rPr>
              <w:t xml:space="preserve"> Правительства</w:t>
            </w:r>
          </w:p>
          <w:p w:rsidR="00392FFB" w:rsidRPr="00392FFB" w:rsidRDefault="00392F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92FFB">
              <w:rPr>
                <w:rFonts w:ascii="Times New Roman" w:hAnsi="Times New Roman" w:cs="Times New Roman"/>
                <w:color w:val="392C69"/>
              </w:rPr>
              <w:t>Камчатского края от 14.10.2020 N 414-П)</w:t>
            </w:r>
          </w:p>
        </w:tc>
      </w:tr>
    </w:tbl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1. Общие положения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1.1. Министерство специальных программ Камчатского края (далее - Министерство) является исполнительным органом государственной власти Камчатского края, осуществляющим функции по выработке и реализации региональной политики, по нормативному правовому регулированию, по контролю (надзору), иные правоприменительные функции в сфере мобилизационной подготовки и мобилизации, защиты информации, гражданской обороны, предупреждения и ликвидации чрезвычайных ситуаций, безопасности жизнедеятельности населения, профилактики терроризма и наркомании, правонарушений и преступлений в Камчатском крае.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Руководство деятельностью Министерства осуществляет заместитель председателя Правительства Камчатского края - министр специальных программ Камчатского края.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 xml:space="preserve">1.2. Министерство в своей деятельности руководствуется </w:t>
      </w:r>
      <w:hyperlink r:id="rId21" w:history="1">
        <w:r w:rsidRPr="00392FFB">
          <w:rPr>
            <w:rFonts w:ascii="Times New Roman" w:hAnsi="Times New Roman" w:cs="Times New Roman"/>
            <w:color w:val="0000FF"/>
          </w:rPr>
          <w:t>Конституцией</w:t>
        </w:r>
      </w:hyperlink>
      <w:r w:rsidRPr="00392FFB">
        <w:rPr>
          <w:rFonts w:ascii="Times New Roman" w:hAnsi="Times New Roman" w:cs="Times New Roman"/>
        </w:rPr>
        <w:t xml:space="preserve"> Российской Федерации, федеральными конституционными законами, федеральными законами и иными нормативными правовыми актами Российской Федерации, </w:t>
      </w:r>
      <w:hyperlink r:id="rId22" w:history="1">
        <w:r w:rsidRPr="00392FFB">
          <w:rPr>
            <w:rFonts w:ascii="Times New Roman" w:hAnsi="Times New Roman" w:cs="Times New Roman"/>
            <w:color w:val="0000FF"/>
          </w:rPr>
          <w:t>Уставом</w:t>
        </w:r>
      </w:hyperlink>
      <w:r w:rsidRPr="00392FFB">
        <w:rPr>
          <w:rFonts w:ascii="Times New Roman" w:hAnsi="Times New Roman" w:cs="Times New Roman"/>
        </w:rPr>
        <w:t xml:space="preserve"> Камчатского края, законами и иными нормативными правовыми актами Камчатского края, а также настоящим Положением.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1.3. Министерство осуществляет свою деятельность во взаимодействии с федеральными органами исполнительной власти и их территориальными органами по Камчатскому краю, исполнительными органами государственной власти Камчатского края, органами местного самоуправления муниципальных образований в Камчатском крае, общественными объединениями и иными организациями.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1.4. При реализации своих полномочий Министерство обеспечивает приоритет целей и задач по развитию конкуренции на товарных рынках в установленной сфере деятельности.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1.5. Министерство является юридическим лицом, имеет самостоятельный баланс, счета, открываемые в Управлении Федерального казначейства по Камчатскому краю, печать и бланки со своим наименованием.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1.6. Полное официальное наименование Министерства: Министерство специальных программ Камчатского края.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Сокращенное официальное наименование Министерства: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Минспецпрограмм Камчатского края.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1.7. Финансирование деятельности Министерства осуществляется за счет средств краевого бюджета, предусмотренных на содержание Министерства.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1.8. Министерство имеет имущество, необходимое для выполнения возложенных на него полномочий. Имущество Министерства является собственностью Камчатского края и закрепляется за ним на праве оперативного управления.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1.9. Министерство имеет подведомственные краевые учреждения и предприятия для реализации полномочий в установленной сфере деятельности.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1.10. Место нахождения Министерства (юридический адрес): пл. Ленина, 1, г. Петропавловск-Камчатский, 683040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2. Полномочия Министерства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2.1. Министерство осуществляет следующие полномочия: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 xml:space="preserve">1) обеспечивает в пределах своей компетенции исполнение губернатором и Правительством Камчатского </w:t>
      </w:r>
      <w:r w:rsidRPr="00392FFB">
        <w:rPr>
          <w:rFonts w:ascii="Times New Roman" w:hAnsi="Times New Roman" w:cs="Times New Roman"/>
        </w:rPr>
        <w:lastRenderedPageBreak/>
        <w:t>края полномочий в сфере гражданской обороны, мобилизационной подготовки и мобилизации;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2) обеспечивает деятельность: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а) антитеррористической комиссии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б) антинаркотической комиссии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в) координационного совещания по обеспечению правопорядка в Камчатском крае;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г) комиссии по предупреждению и ликвидации чрезвычайных ситуаций и обеспечению пожарной безопасности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д) комиссии по повышению устойчивости функционирования организаций в Камчатском крае при возникновении чрезвычайных ситуаций;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е) эвакуационной комиссии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ж) межведомственной комиссии по профилактике правонарушений и преступлений в Камчатском крае;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з) Совета по информационной безопасности при губернаторе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3) организует управление и функционирование запасного пункта управления (далее - ЗПУ) Правительства Камчатского края в военное время и при возникновении чрезвычайных ситуаций, в условиях военного и чрезвычайного положения, а также осуществляет контроль за оперативно-технической готовностью ЗПУ;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4) организует воинский учет и бронирование граждан, пребывающих в запасе в исполнительных органах государственной власти Камчатского края, органах местного самоуправления муниципальных образований в Камчатском крае и организациях, имеющих мобилизационные задания или участвующих в обеспечении населения и воинских формирований в военное время;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5) участвует в организации и осуществлении на межмуниципальном и региональном уровне мероприятий по территориальной обороне;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6) осуществляет создание на территории Камчатского края системы обеспечения вызова экстренных оперативных служб по единому номеру "112", обеспечивает ее эксплуатацию и развитие;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7) создает и поддерживает в постоянной готовности системы оповещения и информирования населения о чрезвычайных ситуациях на территории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8) осуществляет сбор информации в сфере защиты населения и территории Камчатского края от чрезвычайных ситуаций и обмен такой информацией, обеспечивает,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 оповещает население Камчатского края об угрозе возникновения или о возникновении чрезвычайных ситуаций межмуниципального и регионального характера;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9) определяет границы зон экстренного оповещения населения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10) осуществляет региональный государственный надзор в области защиты населения и территорий от чрезвычайных ситуаций регионального, межмуниципального и муниципального характера;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11) организует тушение пожаров в соответствии с законодательством Российской Федерации и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12) организует обучение населения мерам пожарной безопасности, а также информирует население о мерах пожарной безопасности;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13) осуществляет меры по поддержке и развитию добровольчества (волонтерства) в установленной сфере деятельности;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14) осуществляет функции по организации и реализации мероприятий Комплексного плана противодействия идеологии терроризма в Российской Федерации на 2019-2023 годы;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 xml:space="preserve">15) координирует организацию проведения комплекса мероприятий по технической защите информации и </w:t>
      </w:r>
      <w:r w:rsidRPr="00392FFB">
        <w:rPr>
          <w:rFonts w:ascii="Times New Roman" w:hAnsi="Times New Roman" w:cs="Times New Roman"/>
        </w:rPr>
        <w:lastRenderedPageBreak/>
        <w:t>совершенствованию системы защиты информационных ресурсов в Правительстве Камчатского края и иных исполнительных органах государственной власти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16) осуществляет координацию и контроль создания в исполнительных органах государственной власти Камчатского края информационных систем, в которых ведется обработка, хранение и передача информации с ограниченным доступом;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17) организует подготовку информации, запрашиваемой межведомственной комиссией по определению необходимости установления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Федерации, других войск, воинских формирований и органов, выполняющих задачи в области обороны страны;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18) вносит на рассмотрение губернатору Камчатского края и Правительству Камчатского края проекты законов и иных правовых актов Камчатского края, по вопросам, относящимся к установленной сфере деятельности Министерства, а также замечания и предложения к проектам федеральных законов, законов Камчатского края, направленных на правовое регулирование в установленной сфере деятельности Министерства;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 xml:space="preserve">19) самостоятельно принимает нормативные правовые акты по вопросам установленной сферы деятельности Министерства, за исключением вопросов, правовое регулирование которых в соответствии с </w:t>
      </w:r>
      <w:hyperlink r:id="rId23" w:history="1">
        <w:r w:rsidRPr="00392FFB">
          <w:rPr>
            <w:rFonts w:ascii="Times New Roman" w:hAnsi="Times New Roman" w:cs="Times New Roman"/>
            <w:color w:val="0000FF"/>
          </w:rPr>
          <w:t>Конституцией</w:t>
        </w:r>
      </w:hyperlink>
      <w:r w:rsidRPr="00392FFB">
        <w:rPr>
          <w:rFonts w:ascii="Times New Roman" w:hAnsi="Times New Roman" w:cs="Times New Roman"/>
        </w:rPr>
        <w:t xml:space="preserve"> Российской Федерации, федеральными конституционными законами, федеральными законами и иными нормативными правовыми актами Российской Федерации, </w:t>
      </w:r>
      <w:hyperlink r:id="rId24" w:history="1">
        <w:r w:rsidRPr="00392FFB">
          <w:rPr>
            <w:rFonts w:ascii="Times New Roman" w:hAnsi="Times New Roman" w:cs="Times New Roman"/>
            <w:color w:val="0000FF"/>
          </w:rPr>
          <w:t>Уставом</w:t>
        </w:r>
      </w:hyperlink>
      <w:r w:rsidRPr="00392FFB">
        <w:rPr>
          <w:rFonts w:ascii="Times New Roman" w:hAnsi="Times New Roman" w:cs="Times New Roman"/>
        </w:rPr>
        <w:t xml:space="preserve"> Камчатского края, законами Камчатского края, правовыми актами губернатора Камчатского края и Правительства Камчатского края, осуществляется исключительно законами Камчатского края, правовыми актами губернатора Камчатского края и Правительства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20) осуществляет функции главного распорядителя и получателя средств краевого бюджета, предусмотренных на содержание Министерства и реализацию возложенных на Министерство полномочий, в том числе обеспечивает контроль за соблюдением получателями субсидий, предоставленных Министерству, условий, установленных при их предоставлении;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21) осуществляет в установленном порядке закупку товаров, работ, услуг для обеспечения нужд Министерства и реализации возложенных на Министерство полномочий, заключает государственные контракты;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22) обобщает практику применения законодательства Российской Федерации и Камчатского края и проводит анализ реализации региональной политики в установленной сфере деятельности;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23) осуществляет полномочия по профилактике коррупционных и иных правонарушений в пределах своей компетенции;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24) в установленном порядке подготавливает губернатору Камчатского края доклады о состоянии мобилизационной подготовки в Камчатском крае, информацию об исполнении решений координационных органов, обеспечение деятельности которых возложено на Министерство;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25) организует прием граждан, обеспечивает своевременное и полное рассмотрение устных и письменных обращений граждан, принятие по ним решений и направление ответов заявителям в установленный законодательством Российской Федерации срок;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26) оказывает гражданам бесплатную юридическую помощь в виде правового консультирования в устной и письменной форме по вопросам, относящимся к компетенции Министерства, в порядке, установленном законодательством Российской Федерации для рассмотрения обращения граждан;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27) организует в соответствии с законодательством Российской Федерации профессиональное образование и дополнительное профессиональное образование работников Министерства;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28) осуществляет функции и полномочия учредителя в отношении подведомственных краевых государственных учреждений и предприятий, а также контроль за их деятельностью;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29) осуществляет координацию деятельности и контроль эффективности использования сил и средств подведомственных краевых учреждений, переданных в управление Главному управлению Министерства Российской Федерации по делам гражданской обороны, чрезвычайным ситуациям и ликвидации последствий стихийных бедствий по Камчатскому краю;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 xml:space="preserve">30) осуществляет иные полномочия в установленной сфере деятельности, если такие полномочия предусмотрены федеральными законами и иными нормативными правовыми актами Российской Федерации, </w:t>
      </w:r>
      <w:hyperlink r:id="rId25" w:history="1">
        <w:r w:rsidRPr="00392FFB">
          <w:rPr>
            <w:rFonts w:ascii="Times New Roman" w:hAnsi="Times New Roman" w:cs="Times New Roman"/>
            <w:color w:val="0000FF"/>
          </w:rPr>
          <w:t>Уставом</w:t>
        </w:r>
      </w:hyperlink>
      <w:r w:rsidRPr="00392FFB">
        <w:rPr>
          <w:rFonts w:ascii="Times New Roman" w:hAnsi="Times New Roman" w:cs="Times New Roman"/>
        </w:rPr>
        <w:t xml:space="preserve"> Камчатского края, законами и иными нормативными правовыми актами Камчатского края.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2.2. Министерство с целью реализации полномочий в установленной сфере деятельности имеет право: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1) запрашивать и получать от исполнительных органов государственной власти Камчатского края, органов местного самоуправления муниципальных образований в Камчатском крае, общественных объединений и иных организаций информацию, необходимую для принятия решений по отнесенным к установленной сфере деятельности Министерства вопросам;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2) привлекать для проработки вопросов, отнесенных к установленной сфере деятельности Министерства, научные и иные организации, ученых и специалистов;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3) создавать совещательные органы (коллегии) в установленной сфере деятельности Министерства;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4) контролировать исполнение в пределах своей компетенции исполнительными органами государственной власти Камчатского края и органами местного самоуправления муниципальных образований в Камчатском крае полномочий в сфере мобилизационной подготовки и мобилизации;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5) представлять в установленном порядке работников Министерства и подведомственных Министерству краевых государственных учреждений и предприятий, других лиц, осуществляющих деятельность в установленной сфере деятельности Министерства, к награждению государственными наградами Российской Федерации, ведомственными наградами, наградами Камчатского края, к наградам (поощрениям) губернатора Камчатского края, Законодательного Собрания Камчатского края, Правительства Камчатского края.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3. Организация деятельности Министерства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3.1. Министерство возглавляет заместитель председателя Правительства Камчатского края - министр специальных программ Камчатского края (далее - заместитель председателя Правительства Камчатского края - министр), назначаемый на должность и освобождаемый от должности губернатором Камчатского края.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Заместитель председателя Правительства Камчатского края - министр несет персональную ответственность за выполнение возложенных на Министерство полномочий.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3.2. По специальным вопросам организации мобилизационной подготовки и мобилизации отдел по мобилизационной работе непосредственно подчиняется губернатору Камчатского края, по организационным вопросам - заместителю председателя Правительства Камчатского края - министру.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3.3. Заместитель председателя Правительства Камчатского края - министр: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1) распределяет обязанности между заместителями министра специальных программ Камчатского края (далее - заместители министра);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2) утверждает положения о структурных подразделениях Министерства;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3) в установленном порядке назначает на должность и освобождает от должности работников Министерства за исключением заместителей министра, назначаемых на должность и освобождаемых от должности председателем Правительства - первым вице-губернатором Камчатского края;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4) назначает на должности и освобождает от должности в установленном порядке руководителей подведомственных краевых учреждений и предприятий, заключает и расторгает с указанными руководителями трудовые договоры;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5) решает в соответствии с законодательством Российской Федерации и Камчатского края о государственной гражданской службе, трудовым законодательством Российской Федерации вопросы, связанные с прохождением государственной гражданской службы Камчатского края, трудовыми отношениями в Министерстве;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6) утверждает структуру и штатное расписание Министерства в пределах, установленных губернатором Камчатского края предельных должностных окладов и предельной штатной численности, смету расходов на содержание Министерства в пределах, утвержденных на соответствующий период ассигнований, предусмотренных в краевом бюджете;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7) вносит в Министерство финансов Камчатского края предложения по формированию краевого бюджета в части финансового обеспечения деятельности Министерства;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lastRenderedPageBreak/>
        <w:t>8) издает приказы по вопросам установленной сферы деятельности Министерства, а также по вопросам внутренней организации работы Министерства;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9) дает поручения иным исполнительным органам государственной власти Камчатского края в установленной сфере деятельности и контролирует их исполнение;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10) действует без доверенности от имени Министерства, представляет его во всех государственных, судебных органах и организациях, заключает договоры (соглашения), открывает и закрывает счета в соответствии с законодательством Российской Федерации, совершает по ним операции, подписывает финансовые документы, выдает доверенности;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11) осуществляет другие полномочия в соответствии с законодательством Российской Федерации и Камчатского края.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3.4. Ведение бухгалтерского учета Министерства осуществляется Управлением по бухгалтерскому учету и отчетности Аппарата губернатора и Правительства Камчатского края.</w:t>
      </w:r>
    </w:p>
    <w:p w:rsidR="00392FFB" w:rsidRPr="00392FFB" w:rsidRDefault="00392FF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92FFB">
        <w:rPr>
          <w:rFonts w:ascii="Times New Roman" w:hAnsi="Times New Roman" w:cs="Times New Roman"/>
        </w:rPr>
        <w:t>3.5. В период временного отсутствия заместителя председателя Правительства Камчатского края - министра (командировка, отпуск, временная нетрудоспособность) руководство Министерством на основании распоряжения губернатора Камчатского края осуществляется заместителем министра, который в указанный период действует от имени Министерства без доверенности, представляет его во всех государственных, судебных органах и организациях, заключает договоры (соглашения), открывает и закрывает счета в соответствии с законодательством Российской Федерации, совершает по ним операции, подписывает финансовые документы.</w:t>
      </w: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92FFB" w:rsidRPr="00392FFB" w:rsidRDefault="00392FF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9F63B0" w:rsidRPr="00392FFB" w:rsidRDefault="009F63B0">
      <w:pPr>
        <w:rPr>
          <w:rFonts w:ascii="Times New Roman" w:hAnsi="Times New Roman" w:cs="Times New Roman"/>
        </w:rPr>
      </w:pPr>
    </w:p>
    <w:sectPr w:rsidR="009F63B0" w:rsidRPr="00392FFB" w:rsidSect="00392F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FB"/>
    <w:rsid w:val="00392FFB"/>
    <w:rsid w:val="007F28C1"/>
    <w:rsid w:val="009F63B0"/>
    <w:rsid w:val="00B3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08357-337B-465D-B768-04D89939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2F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F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F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8AFC90A2EF74A63783C2D4EA8A14261204EB901DEF451FECF09CB2B90E7AD34846E5213D4CA4104A9DF53907A1565D7FA0175788A3F8869100F94FUFR2X" TargetMode="External"/><Relationship Id="rId13" Type="http://schemas.openxmlformats.org/officeDocument/2006/relationships/hyperlink" Target="consultantplus://offline/ref=378AFC90A2EF74A63783C2D4EA8A14261204EB901DEE411EE5F49CB2B90E7AD34846E5212F4CFC1C489DEB3900B4000C39UFR4X" TargetMode="External"/><Relationship Id="rId18" Type="http://schemas.openxmlformats.org/officeDocument/2006/relationships/hyperlink" Target="consultantplus://offline/ref=378AFC90A2EF74A63783C2D4EA8A14261204EB901DEC4E16EBF79CB2B90E7AD34846E5213D4CA4104A9DF53907A1565D7FA0175788A3F8869100F94FUFR2X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78AFC90A2EF74A63783DCD9FCE648221607B29817BF1A4AE0F494E0EE0E26961E4FEC756008AB0F489DF7U3R8X" TargetMode="External"/><Relationship Id="rId7" Type="http://schemas.openxmlformats.org/officeDocument/2006/relationships/hyperlink" Target="consultantplus://offline/ref=378AFC90A2EF74A63783C2D4EA8A14261204EB901DEF461FEEF59CB2B90E7AD34846E5213D4CA4104A9DF53907A1565D7FA0175788A3F8869100F94FUFR2X" TargetMode="External"/><Relationship Id="rId12" Type="http://schemas.openxmlformats.org/officeDocument/2006/relationships/hyperlink" Target="consultantplus://offline/ref=378AFC90A2EF74A63783C2D4EA8A14261204EB901DEE411EE8F59CB2B90E7AD34846E5212F4CFC1C489DEB3900B4000C39UFR4X" TargetMode="External"/><Relationship Id="rId17" Type="http://schemas.openxmlformats.org/officeDocument/2006/relationships/hyperlink" Target="consultantplus://offline/ref=378AFC90A2EF74A63783C2D4EA8A14261204EB901EEE421FEBFEC1B8B15776D14F49BA363A05A8114A9DF53109FE53486EF8185596BDFA9A8D02FBU4RCX" TargetMode="External"/><Relationship Id="rId25" Type="http://schemas.openxmlformats.org/officeDocument/2006/relationships/hyperlink" Target="consultantplus://offline/ref=378AFC90A2EF74A63783C2D4EA8A14261204EB901DEE411EE8F59CB2B90E7AD34846E5212F4CFC1C489DEB3900B4000C39UFR4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78AFC90A2EF74A63783C2D4EA8A14261204EB901DEE411CE5F69CB2B90E7AD34846E5213D4CA4104A9DF53905A1565D7FA0175788A3F8869100F94FUFR2X" TargetMode="External"/><Relationship Id="rId20" Type="http://schemas.openxmlformats.org/officeDocument/2006/relationships/hyperlink" Target="consultantplus://offline/ref=378AFC90A2EF74A63783C2D4EA8A14261204EB901DEE411CE5F69CB2B90E7AD34846E5213D4CA4104A9DF53802A1565D7FA0175788A3F8869100F94FUFR2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78AFC90A2EF74A63783C2D4EA8A14261204EB901DEC4E16EBF79CB2B90E7AD34846E5213D4CA4104A9DF53907A1565D7FA0175788A3F8869100F94FUFR2X" TargetMode="External"/><Relationship Id="rId11" Type="http://schemas.openxmlformats.org/officeDocument/2006/relationships/hyperlink" Target="consultantplus://offline/ref=378AFC90A2EF74A63783C2D4EA8A14261204EB901DEE411CE5F69CB2B90E7AD34846E5213D4CA4104A9DF53907A1565D7FA0175788A3F8869100F94FUFR2X" TargetMode="External"/><Relationship Id="rId24" Type="http://schemas.openxmlformats.org/officeDocument/2006/relationships/hyperlink" Target="consultantplus://offline/ref=378AFC90A2EF74A63783C2D4EA8A14261204EB901DEE411EE8F59CB2B90E7AD34846E5212F4CFC1C489DEB3900B4000C39UFR4X" TargetMode="External"/><Relationship Id="rId5" Type="http://schemas.openxmlformats.org/officeDocument/2006/relationships/hyperlink" Target="consultantplus://offline/ref=378AFC90A2EF74A63783C2D4EA8A14261204EB901EEE421FEBFEC1B8B15776D14F49BA363A05A8114A9DF53F09FE53486EF8185596BDFA9A8D02FBU4RCX" TargetMode="External"/><Relationship Id="rId15" Type="http://schemas.openxmlformats.org/officeDocument/2006/relationships/hyperlink" Target="consultantplus://offline/ref=378AFC90A2EF74A63783C2D4EA8A14261204EB901DEE4F1EE4FC9CB2B90E7AD34846E5212F4CFC1C489DEB3900B4000C39UFR4X" TargetMode="External"/><Relationship Id="rId23" Type="http://schemas.openxmlformats.org/officeDocument/2006/relationships/hyperlink" Target="consultantplus://offline/ref=378AFC90A2EF74A63783DCD9FCE648221607B29817BF1A4AE0F494E0EE0E26961E4FEC756008AB0F489DF7U3R8X" TargetMode="External"/><Relationship Id="rId10" Type="http://schemas.openxmlformats.org/officeDocument/2006/relationships/hyperlink" Target="consultantplus://offline/ref=378AFC90A2EF74A63783C2D4EA8A14261204EB901DEE4518E8F09CB2B90E7AD34846E5213D4CA4104A9DF53907A1565D7FA0175788A3F8869100F94FUFR2X" TargetMode="External"/><Relationship Id="rId19" Type="http://schemas.openxmlformats.org/officeDocument/2006/relationships/hyperlink" Target="consultantplus://offline/ref=378AFC90A2EF74A63783C2D4EA8A14261204EB901DEE411CE5F69CB2B90E7AD34846E5213D4CA4104A9DF5390BA1565D7FA0175788A3F8869100F94FUFR2X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78AFC90A2EF74A63783C2D4EA8A14261204EB901DEE441BE8F59CB2B90E7AD34846E5213D4CA4104A9DF4380BA1565D7FA0175788A3F8869100F94FUFR2X" TargetMode="External"/><Relationship Id="rId14" Type="http://schemas.openxmlformats.org/officeDocument/2006/relationships/hyperlink" Target="consultantplus://offline/ref=378AFC90A2EF74A63783C2D4EA8A14261204EB901DEE4017E4F49CB2B90E7AD34846E5212F4CFC1C489DEB3900B4000C39UFR4X" TargetMode="External"/><Relationship Id="rId22" Type="http://schemas.openxmlformats.org/officeDocument/2006/relationships/hyperlink" Target="consultantplus://offline/ref=378AFC90A2EF74A63783C2D4EA8A14261204EB901DEE411EE8F59CB2B90E7AD34846E5212F4CFC1C489DEB3900B4000C39UFR4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3194</Words>
  <Characters>18209</Characters>
  <Application>Microsoft Office Word</Application>
  <DocSecurity>0</DocSecurity>
  <Lines>151</Lines>
  <Paragraphs>42</Paragraphs>
  <ScaleCrop>false</ScaleCrop>
  <Company/>
  <LinksUpToDate>false</LinksUpToDate>
  <CharactersWithSpaces>21361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Екатерина Вячеславовна</dc:creator>
  <cp:keywords/>
  <dc:description/>
  <cp:lastModifiedBy>Толкачева Екатерина Вячеславовна</cp:lastModifiedBy>
  <cp:revision>1</cp:revision>
  <dcterms:created xsi:type="dcterms:W3CDTF">2021-02-19T23:17:00Z</dcterms:created>
  <dcterms:modified xsi:type="dcterms:W3CDTF">2021-02-19T23:17:00Z</dcterms:modified>
</cp:coreProperties>
</file>